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50" w:rsidRPr="00DA3750" w:rsidRDefault="00DA3750" w:rsidP="00283ACD">
      <w:pPr>
        <w:spacing w:before="240" w:after="240"/>
        <w:jc w:val="center"/>
        <w:rPr>
          <w:b/>
        </w:rPr>
      </w:pPr>
      <w:r w:rsidRPr="00DA3750">
        <w:rPr>
          <w:b/>
        </w:rPr>
        <w:t>АНКЕТА КЛИЕНТА</w:t>
      </w:r>
    </w:p>
    <w:p w:rsidR="00DA3750" w:rsidRPr="00DA3750" w:rsidRDefault="00DA3750" w:rsidP="00DA3750">
      <w:r w:rsidRPr="00DA3750">
        <w:t>ООО "</w:t>
      </w:r>
      <w:proofErr w:type="spellStart"/>
      <w:r w:rsidRPr="00DA3750">
        <w:t>СЭДКОМ</w:t>
      </w:r>
      <w:proofErr w:type="spellEnd"/>
      <w:r w:rsidRPr="00DA3750">
        <w:t>" благодарит Вас за проявленный интерес к нашей компании и предлагает заполнить представленную анкету. Информация поможет нам лучше понять состояние документооборота в Вашей компании и масштабы будущего проекта.</w:t>
      </w:r>
    </w:p>
    <w:p w:rsidR="00DA3750" w:rsidRPr="00E26F8F" w:rsidRDefault="00DA3750" w:rsidP="00E26F8F"/>
    <w:tbl>
      <w:tblPr>
        <w:tblStyle w:val="a5"/>
        <w:tblW w:w="0" w:type="auto"/>
        <w:shd w:val="clear" w:color="auto" w:fill="917D7E"/>
        <w:tblLook w:val="04A0"/>
      </w:tblPr>
      <w:tblGrid>
        <w:gridCol w:w="3227"/>
        <w:gridCol w:w="6343"/>
      </w:tblGrid>
      <w:tr w:rsidR="00DA3750" w:rsidTr="00EF636B">
        <w:tc>
          <w:tcPr>
            <w:tcW w:w="9570" w:type="dxa"/>
            <w:gridSpan w:val="2"/>
            <w:shd w:val="clear" w:color="auto" w:fill="E3A667"/>
          </w:tcPr>
          <w:p w:rsidR="00DA3750" w:rsidRPr="00EF636B" w:rsidRDefault="00DA3750" w:rsidP="00EF636B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636B">
              <w:rPr>
                <w:b/>
                <w:color w:val="FFFFFF" w:themeColor="background1"/>
                <w:sz w:val="24"/>
                <w:szCs w:val="24"/>
              </w:rPr>
              <w:t>Общие сведения о компании</w:t>
            </w:r>
          </w:p>
        </w:tc>
      </w:tr>
      <w:tr w:rsidR="00DA3750" w:rsidTr="00156920">
        <w:tc>
          <w:tcPr>
            <w:tcW w:w="3227" w:type="dxa"/>
            <w:shd w:val="clear" w:color="auto" w:fill="917D7E"/>
          </w:tcPr>
          <w:p w:rsidR="00DA3750" w:rsidRPr="00156920" w:rsidRDefault="00DA3750" w:rsidP="00EF636B">
            <w:pPr>
              <w:ind w:firstLine="0"/>
              <w:jc w:val="left"/>
              <w:rPr>
                <w:color w:val="D7C7C2"/>
              </w:rPr>
            </w:pPr>
            <w:r w:rsidRPr="00156920">
              <w:rPr>
                <w:color w:val="D7C7C2"/>
              </w:rPr>
              <w:t>Название организации:</w:t>
            </w:r>
          </w:p>
        </w:tc>
        <w:tc>
          <w:tcPr>
            <w:tcW w:w="6343" w:type="dxa"/>
            <w:shd w:val="clear" w:color="auto" w:fill="917D7E"/>
          </w:tcPr>
          <w:p w:rsidR="00DA3750" w:rsidRPr="00947E1C" w:rsidRDefault="00947E1C" w:rsidP="00947E1C">
            <w:pPr>
              <w:ind w:firstLine="0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947E1C">
              <w:rPr>
                <w:i/>
                <w:color w:val="FFFFFF" w:themeColor="background1"/>
                <w:sz w:val="20"/>
                <w:szCs w:val="20"/>
              </w:rPr>
              <w:t>Укажите название организации</w:t>
            </w:r>
          </w:p>
        </w:tc>
      </w:tr>
      <w:tr w:rsidR="00DA3750" w:rsidTr="00156920">
        <w:tc>
          <w:tcPr>
            <w:tcW w:w="3227" w:type="dxa"/>
            <w:shd w:val="clear" w:color="auto" w:fill="917D7E"/>
          </w:tcPr>
          <w:p w:rsidR="00DA3750" w:rsidRPr="00156920" w:rsidRDefault="00DA3750" w:rsidP="00EF636B">
            <w:pPr>
              <w:ind w:firstLine="0"/>
              <w:jc w:val="left"/>
              <w:rPr>
                <w:color w:val="D7C7C2"/>
              </w:rPr>
            </w:pPr>
            <w:r w:rsidRPr="00156920">
              <w:rPr>
                <w:color w:val="D7C7C2"/>
              </w:rPr>
              <w:t>Местоположение:</w:t>
            </w:r>
          </w:p>
        </w:tc>
        <w:tc>
          <w:tcPr>
            <w:tcW w:w="6343" w:type="dxa"/>
            <w:shd w:val="clear" w:color="auto" w:fill="917D7E"/>
          </w:tcPr>
          <w:p w:rsidR="00DA3750" w:rsidRPr="00E26F8F" w:rsidRDefault="00947E1C" w:rsidP="00947E1C">
            <w:pPr>
              <w:ind w:firstLine="0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947E1C">
              <w:rPr>
                <w:i/>
                <w:color w:val="FFFFFF" w:themeColor="background1"/>
                <w:sz w:val="20"/>
                <w:szCs w:val="20"/>
              </w:rPr>
              <w:t>Укажите субъект РФ, город</w:t>
            </w:r>
          </w:p>
        </w:tc>
      </w:tr>
      <w:tr w:rsidR="00DA3750" w:rsidTr="00156920">
        <w:tc>
          <w:tcPr>
            <w:tcW w:w="3227" w:type="dxa"/>
            <w:shd w:val="clear" w:color="auto" w:fill="917D7E"/>
          </w:tcPr>
          <w:p w:rsidR="00DA3750" w:rsidRPr="00156920" w:rsidRDefault="00DA3750" w:rsidP="00EF636B">
            <w:pPr>
              <w:ind w:firstLine="0"/>
              <w:jc w:val="left"/>
              <w:rPr>
                <w:color w:val="D7C7C2"/>
              </w:rPr>
            </w:pPr>
            <w:r w:rsidRPr="00156920">
              <w:rPr>
                <w:color w:val="D7C7C2"/>
              </w:rPr>
              <w:t>Контактное лицо:</w:t>
            </w:r>
          </w:p>
        </w:tc>
        <w:tc>
          <w:tcPr>
            <w:tcW w:w="6343" w:type="dxa"/>
            <w:shd w:val="clear" w:color="auto" w:fill="917D7E"/>
          </w:tcPr>
          <w:p w:rsidR="00DA3750" w:rsidRPr="00E26F8F" w:rsidRDefault="00947E1C" w:rsidP="00947E1C">
            <w:pPr>
              <w:ind w:firstLine="0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947E1C">
              <w:rPr>
                <w:i/>
                <w:color w:val="FFFFFF" w:themeColor="background1"/>
                <w:sz w:val="20"/>
                <w:szCs w:val="20"/>
              </w:rPr>
              <w:t>Укажите ФИО, должность, тел.</w:t>
            </w:r>
          </w:p>
        </w:tc>
      </w:tr>
      <w:tr w:rsidR="00DA3750" w:rsidTr="00EF636B">
        <w:tc>
          <w:tcPr>
            <w:tcW w:w="9570" w:type="dxa"/>
            <w:gridSpan w:val="2"/>
            <w:shd w:val="clear" w:color="auto" w:fill="E3A667"/>
          </w:tcPr>
          <w:p w:rsidR="00DA3750" w:rsidRDefault="00DA3750" w:rsidP="00EF636B">
            <w:pPr>
              <w:ind w:firstLine="0"/>
              <w:jc w:val="center"/>
            </w:pPr>
            <w:r w:rsidRPr="00EF636B">
              <w:rPr>
                <w:b/>
                <w:color w:val="FFFFFF" w:themeColor="background1"/>
                <w:sz w:val="24"/>
                <w:szCs w:val="24"/>
              </w:rPr>
              <w:t>Сведения о текущем состоянии документооборота</w:t>
            </w:r>
          </w:p>
        </w:tc>
      </w:tr>
      <w:tr w:rsidR="00DA3750" w:rsidTr="00947E1C">
        <w:trPr>
          <w:trHeight w:val="1204"/>
        </w:trPr>
        <w:tc>
          <w:tcPr>
            <w:tcW w:w="3227" w:type="dxa"/>
            <w:shd w:val="clear" w:color="auto" w:fill="917D7E"/>
          </w:tcPr>
          <w:p w:rsidR="00DA3750" w:rsidRPr="00156920" w:rsidRDefault="00DA3750" w:rsidP="00EF636B">
            <w:pPr>
              <w:ind w:firstLine="0"/>
              <w:jc w:val="left"/>
              <w:rPr>
                <w:color w:val="D7C7C2"/>
              </w:rPr>
            </w:pPr>
            <w:r w:rsidRPr="00156920">
              <w:rPr>
                <w:color w:val="D7C7C2"/>
              </w:rPr>
              <w:t>Наличие действующих</w:t>
            </w:r>
            <w:r w:rsidR="00EF636B" w:rsidRPr="00156920">
              <w:rPr>
                <w:color w:val="D7C7C2"/>
              </w:rPr>
              <w:t xml:space="preserve"> </w:t>
            </w:r>
            <w:r w:rsidRPr="00156920">
              <w:rPr>
                <w:color w:val="D7C7C2"/>
              </w:rPr>
              <w:t>регламентных документов:</w:t>
            </w:r>
          </w:p>
        </w:tc>
        <w:tc>
          <w:tcPr>
            <w:tcW w:w="6343" w:type="dxa"/>
            <w:shd w:val="clear" w:color="auto" w:fill="917D7E"/>
          </w:tcPr>
          <w:p w:rsidR="00947E1C" w:rsidRPr="00510329" w:rsidRDefault="00510329" w:rsidP="00510329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510329">
              <w:rPr>
                <w:i/>
                <w:color w:val="FFFFFF" w:themeColor="background1"/>
                <w:sz w:val="20"/>
                <w:szCs w:val="20"/>
              </w:rPr>
              <w:t>Инструкции и регламенты по работе с документами разработаны и утверждены</w:t>
            </w:r>
          </w:p>
          <w:p w:rsidR="00510329" w:rsidRPr="00E26F8F" w:rsidRDefault="00510329" w:rsidP="00510329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510329">
              <w:rPr>
                <w:i/>
                <w:color w:val="FFFFFF" w:themeColor="background1"/>
                <w:sz w:val="20"/>
                <w:szCs w:val="20"/>
              </w:rPr>
              <w:t>Регламентные документы отсутствуют</w:t>
            </w:r>
          </w:p>
          <w:p w:rsidR="00510329" w:rsidRPr="00510329" w:rsidRDefault="00510329" w:rsidP="00510329">
            <w:pPr>
              <w:ind w:firstLine="0"/>
              <w:jc w:val="center"/>
            </w:pPr>
            <w:r w:rsidRPr="00510329">
              <w:rPr>
                <w:i/>
                <w:color w:val="FFFFFF" w:themeColor="background1"/>
                <w:sz w:val="20"/>
                <w:szCs w:val="20"/>
                <w:lang w:val="en-US"/>
              </w:rPr>
              <w:t>(</w:t>
            </w:r>
            <w:r w:rsidRPr="00510329">
              <w:rPr>
                <w:i/>
                <w:color w:val="FFFFFF" w:themeColor="background1"/>
                <w:sz w:val="20"/>
                <w:szCs w:val="20"/>
              </w:rPr>
              <w:t>удалите не нужное</w:t>
            </w:r>
            <w:r w:rsidRPr="00510329">
              <w:rPr>
                <w:i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  <w:tr w:rsidR="00DA3750" w:rsidTr="00156920">
        <w:tc>
          <w:tcPr>
            <w:tcW w:w="3227" w:type="dxa"/>
            <w:shd w:val="clear" w:color="auto" w:fill="917D7E"/>
          </w:tcPr>
          <w:p w:rsidR="00DA3750" w:rsidRPr="00156920" w:rsidRDefault="00DA3750" w:rsidP="00EF636B">
            <w:pPr>
              <w:ind w:firstLine="0"/>
              <w:jc w:val="left"/>
              <w:rPr>
                <w:color w:val="D7C7C2"/>
              </w:rPr>
            </w:pPr>
            <w:r w:rsidRPr="00156920">
              <w:rPr>
                <w:color w:val="D7C7C2"/>
              </w:rPr>
              <w:t>Система электронного</w:t>
            </w:r>
            <w:r w:rsidR="00EF636B" w:rsidRPr="00156920">
              <w:rPr>
                <w:color w:val="D7C7C2"/>
              </w:rPr>
              <w:t xml:space="preserve"> </w:t>
            </w:r>
            <w:r w:rsidRPr="00156920">
              <w:rPr>
                <w:color w:val="D7C7C2"/>
              </w:rPr>
              <w:t>документооборота (СЭД)</w:t>
            </w:r>
            <w:r w:rsidR="00EF636B" w:rsidRPr="00156920">
              <w:rPr>
                <w:color w:val="D7C7C2"/>
              </w:rPr>
              <w:t xml:space="preserve"> </w:t>
            </w:r>
            <w:r w:rsidRPr="00156920">
              <w:rPr>
                <w:color w:val="D7C7C2"/>
              </w:rPr>
              <w:t>в компании:</w:t>
            </w:r>
          </w:p>
        </w:tc>
        <w:tc>
          <w:tcPr>
            <w:tcW w:w="6343" w:type="dxa"/>
            <w:shd w:val="clear" w:color="auto" w:fill="917D7E"/>
          </w:tcPr>
          <w:p w:rsidR="00DA3750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СЭД планируется внедряться впервые</w:t>
            </w:r>
          </w:p>
          <w:p w:rsidR="00E26F8F" w:rsidRPr="00E26F8F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E26F8F">
              <w:rPr>
                <w:i/>
                <w:color w:val="FFFFFF" w:themeColor="background1"/>
                <w:sz w:val="20"/>
                <w:szCs w:val="20"/>
              </w:rPr>
              <w:t>Раньше функционировала СЭД (укажите название продукта)</w:t>
            </w:r>
          </w:p>
          <w:p w:rsidR="006B0C4C" w:rsidRPr="00E26F8F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E26F8F">
              <w:rPr>
                <w:i/>
                <w:color w:val="FFFFFF" w:themeColor="background1"/>
                <w:sz w:val="20"/>
                <w:szCs w:val="20"/>
              </w:rPr>
              <w:t>В настоящее время функционирует СЭД (укажите название продукта)</w:t>
            </w:r>
          </w:p>
          <w:p w:rsidR="006B0C4C" w:rsidRPr="006B0C4C" w:rsidRDefault="006B0C4C" w:rsidP="006B0C4C">
            <w:pPr>
              <w:ind w:firstLine="0"/>
              <w:jc w:val="center"/>
            </w:pPr>
            <w:r w:rsidRPr="006B0C4C">
              <w:rPr>
                <w:i/>
                <w:color w:val="FFFFFF" w:themeColor="background1"/>
                <w:sz w:val="20"/>
                <w:szCs w:val="20"/>
                <w:lang w:val="en-US"/>
              </w:rPr>
              <w:t>(</w:t>
            </w:r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>удалите не нужное</w:t>
            </w:r>
            <w:r w:rsidRPr="006B0C4C">
              <w:rPr>
                <w:i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  <w:tr w:rsidR="00DA3750" w:rsidTr="00EF636B">
        <w:tc>
          <w:tcPr>
            <w:tcW w:w="9570" w:type="dxa"/>
            <w:gridSpan w:val="2"/>
            <w:shd w:val="clear" w:color="auto" w:fill="E3A667"/>
          </w:tcPr>
          <w:p w:rsidR="00DA3750" w:rsidRDefault="00DA3750" w:rsidP="00EF636B">
            <w:pPr>
              <w:ind w:firstLine="0"/>
              <w:jc w:val="center"/>
            </w:pPr>
            <w:r w:rsidRPr="00EF636B">
              <w:rPr>
                <w:b/>
                <w:color w:val="FFFFFF" w:themeColor="background1"/>
                <w:sz w:val="24"/>
                <w:szCs w:val="24"/>
              </w:rPr>
              <w:t>Организационный объем проекта</w:t>
            </w:r>
          </w:p>
        </w:tc>
      </w:tr>
      <w:tr w:rsidR="00DA3750" w:rsidTr="00156920">
        <w:tc>
          <w:tcPr>
            <w:tcW w:w="3227" w:type="dxa"/>
            <w:shd w:val="clear" w:color="auto" w:fill="917D7E"/>
          </w:tcPr>
          <w:p w:rsidR="00DA3750" w:rsidRPr="00156920" w:rsidRDefault="00DA3750" w:rsidP="00EF636B">
            <w:pPr>
              <w:ind w:firstLine="0"/>
              <w:jc w:val="left"/>
              <w:rPr>
                <w:color w:val="D7C7C2"/>
              </w:rPr>
            </w:pPr>
            <w:r w:rsidRPr="00156920">
              <w:rPr>
                <w:color w:val="D7C7C2"/>
              </w:rPr>
              <w:t>Объекты автоматизации:</w:t>
            </w:r>
          </w:p>
        </w:tc>
        <w:tc>
          <w:tcPr>
            <w:tcW w:w="6343" w:type="dxa"/>
            <w:shd w:val="clear" w:color="auto" w:fill="917D7E"/>
          </w:tcPr>
          <w:p w:rsidR="00DA3750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Главный офис (центральный аппарат, управляющая компания)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Филиалы и представительства</w:t>
            </w:r>
          </w:p>
          <w:p w:rsidR="006B0C4C" w:rsidRPr="00E26F8F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Удаленные структурные подразделения</w:t>
            </w:r>
          </w:p>
          <w:p w:rsidR="006B0C4C" w:rsidRPr="006B0C4C" w:rsidRDefault="006B0C4C" w:rsidP="006B0C4C">
            <w:pPr>
              <w:ind w:firstLine="0"/>
              <w:jc w:val="center"/>
            </w:pPr>
            <w:r w:rsidRPr="006B0C4C">
              <w:rPr>
                <w:i/>
                <w:color w:val="FFFFFF" w:themeColor="background1"/>
                <w:sz w:val="20"/>
                <w:szCs w:val="20"/>
                <w:lang w:val="en-US"/>
              </w:rPr>
              <w:t>(</w:t>
            </w:r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>удалите не нужное</w:t>
            </w:r>
            <w:r w:rsidRPr="006B0C4C">
              <w:rPr>
                <w:i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  <w:tr w:rsidR="00DA3750" w:rsidTr="00156920">
        <w:tc>
          <w:tcPr>
            <w:tcW w:w="3227" w:type="dxa"/>
            <w:shd w:val="clear" w:color="auto" w:fill="917D7E"/>
          </w:tcPr>
          <w:p w:rsidR="00DA3750" w:rsidRPr="00156920" w:rsidRDefault="00DA3750" w:rsidP="00EF636B">
            <w:pPr>
              <w:ind w:firstLine="0"/>
              <w:jc w:val="left"/>
              <w:rPr>
                <w:color w:val="D7C7C2"/>
              </w:rPr>
            </w:pPr>
            <w:r w:rsidRPr="00156920">
              <w:rPr>
                <w:color w:val="D7C7C2"/>
              </w:rPr>
              <w:t>Предполагаемое количество пользователей СЭД:</w:t>
            </w:r>
          </w:p>
        </w:tc>
        <w:tc>
          <w:tcPr>
            <w:tcW w:w="6343" w:type="dxa"/>
            <w:shd w:val="clear" w:color="auto" w:fill="917D7E"/>
          </w:tcPr>
          <w:p w:rsidR="00DA3750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До 50 пользователей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От 50 до 100 пользователей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От 100 до 500 пользователей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От 500 до 1000 пользователей</w:t>
            </w:r>
          </w:p>
          <w:p w:rsidR="006B0C4C" w:rsidRPr="00E26F8F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Свыше 1000 пользователей</w:t>
            </w:r>
          </w:p>
          <w:p w:rsidR="006B0C4C" w:rsidRPr="006B0C4C" w:rsidRDefault="006B0C4C" w:rsidP="006B0C4C">
            <w:pPr>
              <w:ind w:firstLine="0"/>
              <w:jc w:val="center"/>
            </w:pPr>
            <w:r w:rsidRPr="006B0C4C">
              <w:rPr>
                <w:i/>
                <w:color w:val="FFFFFF" w:themeColor="background1"/>
                <w:sz w:val="20"/>
                <w:szCs w:val="20"/>
                <w:lang w:val="en-US"/>
              </w:rPr>
              <w:t>(</w:t>
            </w:r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>удалите не нужное</w:t>
            </w:r>
            <w:r w:rsidRPr="006B0C4C">
              <w:rPr>
                <w:i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  <w:tr w:rsidR="00DA3750" w:rsidTr="00156920">
        <w:tc>
          <w:tcPr>
            <w:tcW w:w="3227" w:type="dxa"/>
            <w:shd w:val="clear" w:color="auto" w:fill="917D7E"/>
          </w:tcPr>
          <w:p w:rsidR="00DA3750" w:rsidRPr="00156920" w:rsidRDefault="00DA3750" w:rsidP="00EF636B">
            <w:pPr>
              <w:ind w:firstLine="0"/>
              <w:jc w:val="left"/>
              <w:rPr>
                <w:color w:val="D7C7C2"/>
              </w:rPr>
            </w:pPr>
            <w:r w:rsidRPr="00156920">
              <w:rPr>
                <w:color w:val="D7C7C2"/>
              </w:rPr>
              <w:t>В компании планируется автоматизировать:</w:t>
            </w:r>
          </w:p>
        </w:tc>
        <w:tc>
          <w:tcPr>
            <w:tcW w:w="6343" w:type="dxa"/>
            <w:shd w:val="clear" w:color="auto" w:fill="917D7E"/>
          </w:tcPr>
          <w:p w:rsidR="00DA3750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Канцелярия и классическое делопроизводство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Подготовка и электронное согласование договорных документов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Подготовка и электронное согласование заявок на оплату, актов, счетов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Создание электронного архива документов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proofErr w:type="gramStart"/>
            <w:r w:rsidRPr="006B0C4C">
              <w:rPr>
                <w:i/>
                <w:color w:val="FFFFFF" w:themeColor="background1"/>
                <w:sz w:val="20"/>
                <w:szCs w:val="20"/>
              </w:rPr>
              <w:t>Другое</w:t>
            </w:r>
            <w:proofErr w:type="gramEnd"/>
            <w:r w:rsidRPr="006B0C4C">
              <w:rPr>
                <w:i/>
                <w:color w:val="FFFFFF" w:themeColor="background1"/>
                <w:sz w:val="20"/>
                <w:szCs w:val="20"/>
              </w:rPr>
              <w:t xml:space="preserve"> (</w:t>
            </w:r>
            <w:r w:rsidRPr="00E26F8F">
              <w:rPr>
                <w:i/>
                <w:color w:val="FFFFFF" w:themeColor="background1"/>
                <w:sz w:val="20"/>
                <w:szCs w:val="20"/>
              </w:rPr>
              <w:t>укажите категории документов/деловые процессы, подлежащие автоматизации</w:t>
            </w:r>
            <w:r w:rsidRPr="006B0C4C">
              <w:rPr>
                <w:i/>
                <w:color w:val="FFFFFF" w:themeColor="background1"/>
                <w:sz w:val="20"/>
                <w:szCs w:val="20"/>
              </w:rPr>
              <w:t>)</w:t>
            </w:r>
          </w:p>
          <w:p w:rsidR="006B0C4C" w:rsidRPr="00C021BD" w:rsidRDefault="006B0C4C" w:rsidP="00C021BD">
            <w:pPr>
              <w:ind w:firstLine="0"/>
              <w:jc w:val="center"/>
              <w:rPr>
                <w:rFonts w:ascii="Myriad Pro" w:hAnsi="Myriad Pro" w:cs="Myriad Pro"/>
                <w:color w:val="FFFFFF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  <w:lang w:val="en-US"/>
              </w:rPr>
              <w:t>(</w:t>
            </w:r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>удалите не нужное</w:t>
            </w:r>
            <w:r w:rsidRPr="006B0C4C">
              <w:rPr>
                <w:i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  <w:tr w:rsidR="00DA3750" w:rsidTr="00EF636B">
        <w:tc>
          <w:tcPr>
            <w:tcW w:w="9570" w:type="dxa"/>
            <w:gridSpan w:val="2"/>
            <w:shd w:val="clear" w:color="auto" w:fill="E3A667"/>
          </w:tcPr>
          <w:p w:rsidR="00DA3750" w:rsidRDefault="00DA3750" w:rsidP="00EF636B">
            <w:pPr>
              <w:ind w:firstLine="0"/>
              <w:jc w:val="center"/>
            </w:pPr>
            <w:r w:rsidRPr="00EF636B">
              <w:rPr>
                <w:b/>
                <w:color w:val="FFFFFF" w:themeColor="background1"/>
                <w:sz w:val="24"/>
                <w:szCs w:val="24"/>
              </w:rPr>
              <w:t>Технологии и инфраструктура</w:t>
            </w:r>
          </w:p>
        </w:tc>
      </w:tr>
      <w:tr w:rsidR="00DA3750" w:rsidTr="00156920">
        <w:tc>
          <w:tcPr>
            <w:tcW w:w="3227" w:type="dxa"/>
            <w:shd w:val="clear" w:color="auto" w:fill="917D7E"/>
          </w:tcPr>
          <w:p w:rsidR="00DA3750" w:rsidRPr="00156920" w:rsidRDefault="00EF636B" w:rsidP="00EF636B">
            <w:pPr>
              <w:ind w:firstLine="0"/>
              <w:jc w:val="left"/>
              <w:rPr>
                <w:color w:val="D7C7C2"/>
              </w:rPr>
            </w:pPr>
            <w:r w:rsidRPr="00156920">
              <w:rPr>
                <w:color w:val="D7C7C2"/>
              </w:rPr>
              <w:t>В качестве платформы для создания СЭД планируется использоваться:</w:t>
            </w:r>
          </w:p>
        </w:tc>
        <w:tc>
          <w:tcPr>
            <w:tcW w:w="6343" w:type="dxa"/>
            <w:shd w:val="clear" w:color="auto" w:fill="917D7E"/>
          </w:tcPr>
          <w:p w:rsidR="00DA3750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IT-продукт не важен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С IT-продуктом еще не определились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6B0C4C">
              <w:rPr>
                <w:i/>
                <w:color w:val="FFFFFF" w:themeColor="background1"/>
                <w:sz w:val="20"/>
                <w:szCs w:val="20"/>
              </w:rPr>
              <w:t>DIRECTUM</w:t>
            </w:r>
            <w:proofErr w:type="spellEnd"/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6B0C4C">
              <w:rPr>
                <w:i/>
                <w:color w:val="FFFFFF" w:themeColor="background1"/>
                <w:sz w:val="20"/>
                <w:szCs w:val="20"/>
              </w:rPr>
              <w:t>Docsvision</w:t>
            </w:r>
            <w:proofErr w:type="spellEnd"/>
          </w:p>
          <w:p w:rsid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6B0C4C">
              <w:rPr>
                <w:i/>
                <w:color w:val="FFFFFF" w:themeColor="background1"/>
                <w:sz w:val="20"/>
                <w:szCs w:val="20"/>
              </w:rPr>
              <w:t>OPTIMA-WorkFlow</w:t>
            </w:r>
            <w:proofErr w:type="spellEnd"/>
          </w:p>
          <w:p w:rsidR="00E26F8F" w:rsidRPr="00E26F8F" w:rsidRDefault="00E26F8F" w:rsidP="00E26F8F">
            <w:pPr>
              <w:ind w:firstLine="0"/>
              <w:jc w:val="center"/>
              <w:rPr>
                <w:i/>
                <w:iCs/>
                <w:color w:val="FFFFFF" w:themeColor="background1"/>
                <w:sz w:val="20"/>
              </w:rPr>
            </w:pPr>
            <w:r w:rsidRPr="00E26F8F">
              <w:rPr>
                <w:i/>
                <w:iCs/>
                <w:color w:val="FFFFFF" w:themeColor="background1"/>
                <w:sz w:val="20"/>
              </w:rPr>
              <w:t>(удалите не нужное)</w:t>
            </w:r>
          </w:p>
        </w:tc>
      </w:tr>
      <w:tr w:rsidR="00DA3750" w:rsidTr="00156920">
        <w:tc>
          <w:tcPr>
            <w:tcW w:w="3227" w:type="dxa"/>
            <w:shd w:val="clear" w:color="auto" w:fill="917D7E"/>
          </w:tcPr>
          <w:p w:rsidR="00DA3750" w:rsidRPr="00156920" w:rsidRDefault="00EF636B" w:rsidP="00EF636B">
            <w:pPr>
              <w:ind w:firstLine="0"/>
              <w:jc w:val="left"/>
              <w:rPr>
                <w:color w:val="D7C7C2"/>
              </w:rPr>
            </w:pPr>
            <w:r w:rsidRPr="00156920">
              <w:rPr>
                <w:color w:val="D7C7C2"/>
              </w:rPr>
              <w:t>В качестве стандарта СУБД используется:</w:t>
            </w:r>
          </w:p>
        </w:tc>
        <w:tc>
          <w:tcPr>
            <w:tcW w:w="6343" w:type="dxa"/>
            <w:shd w:val="clear" w:color="auto" w:fill="917D7E"/>
          </w:tcPr>
          <w:p w:rsidR="00DA3750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Формат промышленной СУБД не важен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С форматом СУБД еще не определились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6B0C4C">
              <w:rPr>
                <w:i/>
                <w:color w:val="FFFFFF" w:themeColor="background1"/>
                <w:sz w:val="20"/>
                <w:szCs w:val="20"/>
              </w:rPr>
              <w:t>Microsoft</w:t>
            </w:r>
            <w:proofErr w:type="spellEnd"/>
            <w:r w:rsidRPr="006B0C4C">
              <w:rPr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B0C4C">
              <w:rPr>
                <w:i/>
                <w:color w:val="FFFFFF" w:themeColor="background1"/>
                <w:sz w:val="20"/>
                <w:szCs w:val="20"/>
              </w:rPr>
              <w:t>SQL</w:t>
            </w:r>
            <w:proofErr w:type="spellEnd"/>
            <w:r w:rsidRPr="006B0C4C">
              <w:rPr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B0C4C">
              <w:rPr>
                <w:i/>
                <w:color w:val="FFFFFF" w:themeColor="background1"/>
                <w:sz w:val="20"/>
                <w:szCs w:val="20"/>
              </w:rPr>
              <w:t>Server</w:t>
            </w:r>
            <w:proofErr w:type="spellEnd"/>
          </w:p>
          <w:p w:rsidR="006B0C4C" w:rsidRPr="00E26F8F" w:rsidRDefault="006B0C4C" w:rsidP="00E26F8F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E26F8F">
              <w:rPr>
                <w:i/>
                <w:color w:val="FFFFFF" w:themeColor="background1"/>
                <w:sz w:val="20"/>
                <w:szCs w:val="20"/>
              </w:rPr>
              <w:t>Oracle</w:t>
            </w:r>
            <w:proofErr w:type="spellEnd"/>
            <w:r w:rsidRPr="00E26F8F">
              <w:rPr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26F8F">
              <w:rPr>
                <w:i/>
                <w:color w:val="FFFFFF" w:themeColor="background1"/>
                <w:sz w:val="20"/>
                <w:szCs w:val="20"/>
              </w:rPr>
              <w:t>Database</w:t>
            </w:r>
            <w:proofErr w:type="spellEnd"/>
          </w:p>
          <w:p w:rsidR="00E26F8F" w:rsidRPr="00E26F8F" w:rsidRDefault="00E26F8F" w:rsidP="00E26F8F">
            <w:pPr>
              <w:ind w:firstLine="0"/>
              <w:jc w:val="center"/>
            </w:pPr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>(</w:t>
            </w:r>
            <w:proofErr w:type="spellStart"/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>удалите</w:t>
            </w:r>
            <w:proofErr w:type="spellEnd"/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>не</w:t>
            </w:r>
            <w:proofErr w:type="spellEnd"/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>нужное</w:t>
            </w:r>
            <w:proofErr w:type="spellEnd"/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  <w:tr w:rsidR="00DA3750" w:rsidTr="00156920">
        <w:tc>
          <w:tcPr>
            <w:tcW w:w="3227" w:type="dxa"/>
            <w:shd w:val="clear" w:color="auto" w:fill="917D7E"/>
          </w:tcPr>
          <w:p w:rsidR="00DA3750" w:rsidRPr="00156920" w:rsidRDefault="00EF636B" w:rsidP="00EF636B">
            <w:pPr>
              <w:ind w:firstLine="0"/>
              <w:jc w:val="left"/>
              <w:rPr>
                <w:color w:val="D7C7C2"/>
              </w:rPr>
            </w:pPr>
            <w:r w:rsidRPr="00156920">
              <w:rPr>
                <w:color w:val="D7C7C2"/>
              </w:rPr>
              <w:t>В качестве стандарта браузера используется:</w:t>
            </w:r>
          </w:p>
        </w:tc>
        <w:tc>
          <w:tcPr>
            <w:tcW w:w="6343" w:type="dxa"/>
            <w:shd w:val="clear" w:color="auto" w:fill="917D7E"/>
          </w:tcPr>
          <w:p w:rsidR="00DA3750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Производители и версии браузеров не важны</w:t>
            </w:r>
          </w:p>
          <w:p w:rsidR="006B0C4C" w:rsidRPr="006B0C4C" w:rsidRDefault="006B0C4C" w:rsidP="006B0C4C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color w:val="FFFFFF" w:themeColor="background1"/>
                <w:sz w:val="20"/>
                <w:szCs w:val="20"/>
              </w:rPr>
            </w:pPr>
            <w:r w:rsidRPr="006B0C4C">
              <w:rPr>
                <w:i/>
                <w:color w:val="FFFFFF" w:themeColor="background1"/>
                <w:sz w:val="20"/>
                <w:szCs w:val="20"/>
              </w:rPr>
              <w:t>С производителем и версией браузеров еще не определились</w:t>
            </w:r>
          </w:p>
          <w:p w:rsidR="006B0C4C" w:rsidRPr="00E26F8F" w:rsidRDefault="006B0C4C" w:rsidP="00E26F8F">
            <w:pPr>
              <w:pStyle w:val="aa"/>
              <w:numPr>
                <w:ilvl w:val="0"/>
                <w:numId w:val="1"/>
              </w:numPr>
              <w:ind w:left="459" w:hanging="459"/>
              <w:jc w:val="left"/>
              <w:rPr>
                <w:i/>
                <w:iCs/>
                <w:sz w:val="20"/>
              </w:rPr>
            </w:pPr>
            <w:r w:rsidRPr="00E26F8F">
              <w:rPr>
                <w:i/>
                <w:color w:val="FFFFFF" w:themeColor="background1"/>
                <w:sz w:val="20"/>
                <w:szCs w:val="20"/>
              </w:rPr>
              <w:t>При работе СЭД должны использоваться следующие браузеры:</w:t>
            </w:r>
          </w:p>
          <w:p w:rsidR="006B0C4C" w:rsidRPr="00E26F8F" w:rsidRDefault="006B0C4C" w:rsidP="006B0C4C">
            <w:pPr>
              <w:pStyle w:val="aa"/>
              <w:numPr>
                <w:ilvl w:val="1"/>
                <w:numId w:val="1"/>
              </w:numPr>
              <w:ind w:left="884" w:hanging="425"/>
              <w:jc w:val="left"/>
              <w:rPr>
                <w:i/>
                <w:iCs/>
                <w:color w:val="FFFFFF"/>
                <w:sz w:val="20"/>
              </w:rPr>
            </w:pPr>
            <w:proofErr w:type="spellStart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>Microsoft</w:t>
            </w:r>
            <w:proofErr w:type="spellEnd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>Internet</w:t>
            </w:r>
            <w:proofErr w:type="spellEnd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>Exlorer</w:t>
            </w:r>
            <w:proofErr w:type="spellEnd"/>
          </w:p>
          <w:p w:rsidR="006B0C4C" w:rsidRPr="00E26F8F" w:rsidRDefault="006B0C4C" w:rsidP="006B0C4C">
            <w:pPr>
              <w:pStyle w:val="aa"/>
              <w:numPr>
                <w:ilvl w:val="1"/>
                <w:numId w:val="1"/>
              </w:numPr>
              <w:ind w:left="884" w:hanging="425"/>
              <w:jc w:val="left"/>
              <w:rPr>
                <w:i/>
                <w:iCs/>
                <w:color w:val="FFFFFF"/>
                <w:sz w:val="20"/>
              </w:rPr>
            </w:pPr>
            <w:proofErr w:type="spellStart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>Google</w:t>
            </w:r>
            <w:proofErr w:type="spellEnd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>Chrome</w:t>
            </w:r>
            <w:proofErr w:type="spellEnd"/>
          </w:p>
          <w:p w:rsidR="006B0C4C" w:rsidRPr="00E26F8F" w:rsidRDefault="006B0C4C" w:rsidP="006B0C4C">
            <w:pPr>
              <w:pStyle w:val="aa"/>
              <w:numPr>
                <w:ilvl w:val="1"/>
                <w:numId w:val="1"/>
              </w:numPr>
              <w:ind w:left="884" w:hanging="425"/>
              <w:jc w:val="left"/>
              <w:rPr>
                <w:i/>
                <w:iCs/>
                <w:color w:val="FFFFFF"/>
                <w:sz w:val="20"/>
              </w:rPr>
            </w:pPr>
            <w:proofErr w:type="spellStart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>Mozilla</w:t>
            </w:r>
            <w:proofErr w:type="spellEnd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>Firefox</w:t>
            </w:r>
            <w:proofErr w:type="spellEnd"/>
          </w:p>
          <w:p w:rsidR="006B0C4C" w:rsidRPr="00E26F8F" w:rsidRDefault="006B0C4C" w:rsidP="006B0C4C">
            <w:pPr>
              <w:pStyle w:val="aa"/>
              <w:numPr>
                <w:ilvl w:val="1"/>
                <w:numId w:val="1"/>
              </w:numPr>
              <w:ind w:left="884" w:hanging="425"/>
              <w:jc w:val="left"/>
              <w:rPr>
                <w:i/>
                <w:iCs/>
                <w:color w:val="FFFFFF"/>
                <w:sz w:val="20"/>
              </w:rPr>
            </w:pPr>
            <w:proofErr w:type="spellStart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>Opera</w:t>
            </w:r>
            <w:proofErr w:type="spellEnd"/>
          </w:p>
          <w:p w:rsidR="006B0C4C" w:rsidRPr="00E26F8F" w:rsidRDefault="006B0C4C" w:rsidP="006B0C4C">
            <w:pPr>
              <w:pStyle w:val="aa"/>
              <w:numPr>
                <w:ilvl w:val="1"/>
                <w:numId w:val="1"/>
              </w:numPr>
              <w:ind w:left="884" w:hanging="425"/>
              <w:jc w:val="left"/>
              <w:rPr>
                <w:i/>
                <w:iCs/>
                <w:color w:val="FFFFFF"/>
                <w:sz w:val="20"/>
              </w:rPr>
            </w:pPr>
            <w:proofErr w:type="spellStart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>Apple</w:t>
            </w:r>
            <w:proofErr w:type="spellEnd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26F8F">
              <w:rPr>
                <w:rFonts w:cs="Myriad Pro"/>
                <w:i/>
                <w:color w:val="FFFFFF"/>
                <w:sz w:val="20"/>
                <w:szCs w:val="20"/>
              </w:rPr>
              <w:t>Safari</w:t>
            </w:r>
            <w:proofErr w:type="spellEnd"/>
          </w:p>
          <w:p w:rsidR="00E26F8F" w:rsidRPr="00E26F8F" w:rsidRDefault="00E26F8F" w:rsidP="00E26F8F">
            <w:pPr>
              <w:ind w:firstLine="0"/>
              <w:jc w:val="center"/>
            </w:pPr>
            <w:r w:rsidRPr="006B0C4C">
              <w:rPr>
                <w:i/>
                <w:color w:val="FFFFFF" w:themeColor="background1"/>
                <w:sz w:val="20"/>
                <w:szCs w:val="20"/>
                <w:lang w:val="en-US"/>
              </w:rPr>
              <w:t>(</w:t>
            </w:r>
            <w:proofErr w:type="spellStart"/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>удалите</w:t>
            </w:r>
            <w:proofErr w:type="spellEnd"/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>не</w:t>
            </w:r>
            <w:proofErr w:type="spellEnd"/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F8F">
              <w:rPr>
                <w:i/>
                <w:color w:val="FFFFFF" w:themeColor="background1"/>
                <w:sz w:val="20"/>
                <w:szCs w:val="20"/>
                <w:lang w:val="en-US"/>
              </w:rPr>
              <w:t>нужное</w:t>
            </w:r>
            <w:proofErr w:type="spellEnd"/>
            <w:r w:rsidRPr="006B0C4C">
              <w:rPr>
                <w:i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</w:tbl>
    <w:p w:rsidR="008F63CD" w:rsidRPr="00EF636B" w:rsidRDefault="00EF636B" w:rsidP="00283ACD">
      <w:pPr>
        <w:spacing w:before="240" w:after="240"/>
        <w:jc w:val="center"/>
        <w:rPr>
          <w:b/>
        </w:rPr>
      </w:pPr>
      <w:r w:rsidRPr="00EF636B">
        <w:rPr>
          <w:b/>
        </w:rPr>
        <w:t>СПАСИБО ЗА СОТРУДНИЧЕСТВО!</w:t>
      </w:r>
    </w:p>
    <w:sectPr w:rsidR="008F63CD" w:rsidRPr="00EF636B" w:rsidSect="00DA3750">
      <w:headerReference w:type="default" r:id="rId8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750" w:rsidRDefault="00DA3750" w:rsidP="00DA3750">
      <w:r>
        <w:separator/>
      </w:r>
    </w:p>
  </w:endnote>
  <w:endnote w:type="continuationSeparator" w:id="1">
    <w:p w:rsidR="00DA3750" w:rsidRDefault="00DA3750" w:rsidP="00DA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750" w:rsidRDefault="00DA3750" w:rsidP="00DA3750">
      <w:r>
        <w:separator/>
      </w:r>
    </w:p>
  </w:footnote>
  <w:footnote w:type="continuationSeparator" w:id="1">
    <w:p w:rsidR="00DA3750" w:rsidRDefault="00DA3750" w:rsidP="00DA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50" w:rsidRDefault="00DA3750" w:rsidP="00DA3750">
    <w:pPr>
      <w:pStyle w:val="a6"/>
      <w:ind w:firstLine="0"/>
    </w:pPr>
    <w:r w:rsidRPr="00DA3750">
      <w:drawing>
        <wp:inline distT="0" distB="0" distL="0" distR="0">
          <wp:extent cx="1247775" cy="357202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474" cy="35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7F99"/>
    <w:multiLevelType w:val="hybridMultilevel"/>
    <w:tmpl w:val="00FC11EE"/>
    <w:lvl w:ilvl="0" w:tplc="1FA0C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CA066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FFFF" w:themeColor="background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stylePaneFormatFilter w:val="1728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A3750"/>
    <w:rsid w:val="00156920"/>
    <w:rsid w:val="00200E81"/>
    <w:rsid w:val="00283ACD"/>
    <w:rsid w:val="002A4B43"/>
    <w:rsid w:val="00342F7F"/>
    <w:rsid w:val="003A5C63"/>
    <w:rsid w:val="00476BB6"/>
    <w:rsid w:val="00510329"/>
    <w:rsid w:val="00572A55"/>
    <w:rsid w:val="005D5EB8"/>
    <w:rsid w:val="006B0C4C"/>
    <w:rsid w:val="006F030C"/>
    <w:rsid w:val="00760EFD"/>
    <w:rsid w:val="008E7255"/>
    <w:rsid w:val="008F63CD"/>
    <w:rsid w:val="00947E1C"/>
    <w:rsid w:val="009E742E"/>
    <w:rsid w:val="00AC5DC2"/>
    <w:rsid w:val="00B36362"/>
    <w:rsid w:val="00C021BD"/>
    <w:rsid w:val="00C252CD"/>
    <w:rsid w:val="00DA3750"/>
    <w:rsid w:val="00E20ABA"/>
    <w:rsid w:val="00E26F8F"/>
    <w:rsid w:val="00E81273"/>
    <w:rsid w:val="00EF636B"/>
    <w:rsid w:val="00F71794"/>
    <w:rsid w:val="00FF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6B"/>
    <w:pPr>
      <w:spacing w:before="120" w:after="120" w:line="240" w:lineRule="auto"/>
      <w:ind w:firstLine="709"/>
      <w:jc w:val="both"/>
    </w:pPr>
    <w:rPr>
      <w:rFonts w:asciiTheme="majorHAnsi" w:hAnsiTheme="majorHAns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5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75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a5">
    <w:name w:val="Table Grid"/>
    <w:basedOn w:val="a1"/>
    <w:uiPriority w:val="59"/>
    <w:rsid w:val="00DA3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375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A3750"/>
  </w:style>
  <w:style w:type="paragraph" w:styleId="a8">
    <w:name w:val="footer"/>
    <w:basedOn w:val="a"/>
    <w:link w:val="a9"/>
    <w:uiPriority w:val="99"/>
    <w:semiHidden/>
    <w:unhideWhenUsed/>
    <w:rsid w:val="00DA375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3750"/>
  </w:style>
  <w:style w:type="paragraph" w:styleId="aa">
    <w:name w:val="List Paragraph"/>
    <w:basedOn w:val="a"/>
    <w:uiPriority w:val="34"/>
    <w:qFormat/>
    <w:rsid w:val="00510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AFBE-E5E0-4C2C-ADF2-34DEE883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</dc:title>
  <dc:creator>Лазарев Вячеслав</dc:creator>
  <dc:description>Компания ООО "СЭДКОМ"</dc:description>
  <cp:lastModifiedBy>Лазарев Вячеслав</cp:lastModifiedBy>
  <cp:revision>6</cp:revision>
  <dcterms:created xsi:type="dcterms:W3CDTF">2013-05-20T08:39:00Z</dcterms:created>
  <dcterms:modified xsi:type="dcterms:W3CDTF">2013-05-20T08:56:00Z</dcterms:modified>
</cp:coreProperties>
</file>